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89" w:rsidRDefault="00F42489" w:rsidP="00215951">
      <w:pPr>
        <w:shd w:val="clear" w:color="auto" w:fill="FFFFFF"/>
        <w:spacing w:beforeAutospacing="1" w:after="0" w:afterAutospacing="1" w:line="312" w:lineRule="atLeast"/>
        <w:ind w:left="1416" w:firstLine="708"/>
        <w:rPr>
          <w:rFonts w:ascii="Arial" w:eastAsia="Times New Roman" w:hAnsi="Arial" w:cs="Arial"/>
          <w:color w:val="444444"/>
          <w:sz w:val="20"/>
          <w:szCs w:val="20"/>
          <w:bdr w:val="none" w:sz="0" w:space="0" w:color="auto" w:frame="1"/>
          <w:lang w:eastAsia="fr-FR"/>
        </w:rPr>
      </w:pPr>
    </w:p>
    <w:p w:rsidR="00215951" w:rsidRDefault="00215951" w:rsidP="00215951">
      <w:pPr>
        <w:shd w:val="clear" w:color="auto" w:fill="FFFFFF"/>
        <w:spacing w:beforeAutospacing="1" w:after="0" w:afterAutospacing="1" w:line="312" w:lineRule="atLeast"/>
        <w:ind w:left="1416" w:firstLine="708"/>
        <w:rPr>
          <w:rFonts w:ascii="Arial" w:eastAsia="Times New Roman" w:hAnsi="Arial" w:cs="Arial"/>
          <w:color w:val="444444"/>
          <w:sz w:val="20"/>
          <w:szCs w:val="20"/>
          <w:bdr w:val="none" w:sz="0" w:space="0" w:color="auto" w:frame="1"/>
          <w:lang w:eastAsia="fr-FR"/>
        </w:rPr>
      </w:pPr>
      <w:bookmarkStart w:id="0" w:name="_GoBack"/>
      <w:bookmarkEnd w:id="0"/>
      <w:r w:rsidRPr="00215951">
        <w:rPr>
          <w:rFonts w:ascii="Arial" w:eastAsia="Times New Roman" w:hAnsi="Arial" w:cs="Arial"/>
          <w:color w:val="444444"/>
          <w:sz w:val="20"/>
          <w:szCs w:val="20"/>
          <w:bdr w:val="none" w:sz="0" w:space="0" w:color="auto" w:frame="1"/>
          <w:lang w:eastAsia="fr-FR"/>
        </w:rPr>
        <w:t>Madame, Monsieur, Cher Adhérent,</w:t>
      </w:r>
    </w:p>
    <w:p w:rsidR="00215951" w:rsidRPr="00215951" w:rsidRDefault="00215951" w:rsidP="00215951">
      <w:pPr>
        <w:shd w:val="clear" w:color="auto" w:fill="FFFFFF"/>
        <w:spacing w:beforeAutospacing="1" w:after="0" w:afterAutospacing="1" w:line="312" w:lineRule="atLeast"/>
        <w:ind w:left="1416" w:firstLine="708"/>
        <w:rPr>
          <w:rFonts w:ascii="Verdana" w:eastAsia="Times New Roman" w:hAnsi="Verdana" w:cs="Times New Roman"/>
          <w:color w:val="444444"/>
          <w:sz w:val="17"/>
          <w:szCs w:val="17"/>
          <w:lang w:eastAsia="fr-FR"/>
        </w:rPr>
      </w:pPr>
    </w:p>
    <w:p w:rsidR="00215951" w:rsidRPr="00215951" w:rsidRDefault="00215951" w:rsidP="00215951">
      <w:pPr>
        <w:shd w:val="clear" w:color="auto" w:fill="FFFFFF"/>
        <w:spacing w:before="100" w:beforeAutospacing="1" w:after="100" w:afterAutospacing="1" w:line="312" w:lineRule="atLeast"/>
        <w:rPr>
          <w:rFonts w:ascii="Verdana" w:eastAsia="Times New Roman" w:hAnsi="Verdana" w:cs="Times New Roman"/>
          <w:color w:val="444444"/>
          <w:sz w:val="17"/>
          <w:szCs w:val="17"/>
          <w:lang w:eastAsia="fr-FR"/>
        </w:rPr>
      </w:pPr>
      <w:r w:rsidRPr="00215951">
        <w:rPr>
          <w:rFonts w:ascii="Verdana" w:eastAsia="Times New Roman" w:hAnsi="Verdana" w:cs="Times New Roman"/>
          <w:color w:val="444444"/>
          <w:sz w:val="17"/>
          <w:szCs w:val="17"/>
          <w:lang w:eastAsia="fr-FR"/>
        </w:rPr>
        <w:t> </w:t>
      </w:r>
      <w:r>
        <w:rPr>
          <w:rFonts w:ascii="Verdana" w:eastAsia="Times New Roman" w:hAnsi="Verdana" w:cs="Times New Roman"/>
          <w:color w:val="444444"/>
          <w:sz w:val="17"/>
          <w:szCs w:val="17"/>
          <w:lang w:eastAsia="fr-FR"/>
        </w:rPr>
        <w:tab/>
      </w:r>
      <w:r w:rsidRPr="00215951">
        <w:rPr>
          <w:rFonts w:ascii="Arial" w:eastAsia="Times New Roman" w:hAnsi="Arial" w:cs="Arial"/>
          <w:color w:val="444444"/>
          <w:sz w:val="20"/>
          <w:szCs w:val="20"/>
          <w:bdr w:val="none" w:sz="0" w:space="0" w:color="auto" w:frame="1"/>
          <w:lang w:eastAsia="fr-FR"/>
        </w:rPr>
        <w:t>La Société STB Matériaux déjà présente sur Evin-Malmaison a présenté une demande d'enregistrement </w:t>
      </w:r>
      <w:r w:rsidRPr="00215951">
        <w:rPr>
          <w:rFonts w:ascii="Arial" w:eastAsia="Times New Roman" w:hAnsi="Arial" w:cs="Arial"/>
          <w:color w:val="444444"/>
          <w:sz w:val="24"/>
          <w:szCs w:val="24"/>
          <w:bdr w:val="none" w:sz="0" w:space="0" w:color="auto" w:frame="1"/>
          <w:lang w:eastAsia="fr-FR"/>
        </w:rPr>
        <w:t>de régularisation administrative </w:t>
      </w:r>
      <w:r w:rsidRPr="00215951">
        <w:rPr>
          <w:rFonts w:ascii="Arial" w:eastAsia="Times New Roman" w:hAnsi="Arial" w:cs="Arial"/>
          <w:color w:val="444444"/>
          <w:sz w:val="20"/>
          <w:szCs w:val="20"/>
          <w:bdr w:val="none" w:sz="0" w:space="0" w:color="auto" w:frame="1"/>
          <w:lang w:eastAsia="fr-FR"/>
        </w:rPr>
        <w:t>de </w:t>
      </w:r>
      <w:r w:rsidRPr="00215951">
        <w:rPr>
          <w:rFonts w:ascii="Arial" w:eastAsia="Times New Roman" w:hAnsi="Arial" w:cs="Arial"/>
          <w:color w:val="444444"/>
          <w:sz w:val="24"/>
          <w:szCs w:val="24"/>
          <w:bdr w:val="none" w:sz="0" w:space="0" w:color="auto" w:frame="1"/>
          <w:lang w:eastAsia="fr-FR"/>
        </w:rPr>
        <w:t>l'</w:t>
      </w:r>
      <w:r w:rsidRPr="00215951">
        <w:rPr>
          <w:rFonts w:ascii="Arial" w:eastAsia="Times New Roman" w:hAnsi="Arial" w:cs="Arial"/>
          <w:color w:val="444444"/>
          <w:sz w:val="20"/>
          <w:szCs w:val="20"/>
          <w:bdr w:val="none" w:sz="0" w:space="0" w:color="auto" w:frame="1"/>
          <w:lang w:eastAsia="fr-FR"/>
        </w:rPr>
        <w:t>extension de l'installation de stockage de déchets inertes</w:t>
      </w:r>
      <w:r>
        <w:rPr>
          <w:rFonts w:ascii="Arial" w:eastAsia="Times New Roman" w:hAnsi="Arial" w:cs="Arial"/>
          <w:color w:val="444444"/>
          <w:sz w:val="20"/>
          <w:szCs w:val="20"/>
          <w:bdr w:val="none" w:sz="0" w:space="0" w:color="auto" w:frame="1"/>
          <w:lang w:eastAsia="fr-FR"/>
        </w:rPr>
        <w:t xml:space="preserve"> </w:t>
      </w:r>
      <w:r w:rsidRPr="00215951">
        <w:rPr>
          <w:rFonts w:ascii="Arial" w:eastAsia="Times New Roman" w:hAnsi="Arial" w:cs="Arial"/>
          <w:color w:val="444444"/>
          <w:sz w:val="20"/>
          <w:szCs w:val="20"/>
          <w:bdr w:val="none" w:sz="0" w:space="0" w:color="auto" w:frame="1"/>
          <w:lang w:eastAsia="fr-FR"/>
        </w:rPr>
        <w:t>(ISDI) située Rue Lamendin 62141 à Evin Malmaison.</w:t>
      </w:r>
    </w:p>
    <w:p w:rsidR="00215951" w:rsidRPr="00215951" w:rsidRDefault="00215951" w:rsidP="00215951">
      <w:pPr>
        <w:shd w:val="clear" w:color="auto" w:fill="FFFFFF"/>
        <w:spacing w:before="100" w:beforeAutospacing="1" w:after="100" w:afterAutospacing="1" w:line="312" w:lineRule="atLeast"/>
        <w:rPr>
          <w:rFonts w:ascii="Verdana" w:eastAsia="Times New Roman" w:hAnsi="Verdana" w:cs="Times New Roman"/>
          <w:color w:val="444444"/>
          <w:sz w:val="17"/>
          <w:szCs w:val="17"/>
          <w:lang w:eastAsia="fr-FR"/>
        </w:rPr>
      </w:pPr>
      <w:r w:rsidRPr="00215951">
        <w:rPr>
          <w:rFonts w:ascii="Arial" w:eastAsia="Times New Roman" w:hAnsi="Arial" w:cs="Arial"/>
          <w:color w:val="444444"/>
          <w:sz w:val="20"/>
          <w:szCs w:val="20"/>
          <w:bdr w:val="none" w:sz="0" w:space="0" w:color="auto" w:frame="1"/>
          <w:lang w:eastAsia="fr-FR"/>
        </w:rPr>
        <w:t>Cette demande est soumise à une consultation du public qui se déroulera du 16 août 2021 au 17 septembre 2021 en mairie d'Evin</w:t>
      </w:r>
      <w:r w:rsidRPr="00215951">
        <w:rPr>
          <w:rFonts w:ascii="Arial" w:eastAsia="Times New Roman" w:hAnsi="Arial" w:cs="Arial"/>
          <w:color w:val="1F497D"/>
          <w:sz w:val="20"/>
          <w:szCs w:val="20"/>
          <w:bdr w:val="none" w:sz="0" w:space="0" w:color="auto" w:frame="1"/>
          <w:lang w:eastAsia="fr-FR"/>
        </w:rPr>
        <w:t>-</w:t>
      </w:r>
      <w:r w:rsidRPr="00215951">
        <w:rPr>
          <w:rFonts w:ascii="Arial" w:eastAsia="Times New Roman" w:hAnsi="Arial" w:cs="Arial"/>
          <w:color w:val="444444"/>
          <w:sz w:val="20"/>
          <w:szCs w:val="20"/>
          <w:bdr w:val="none" w:sz="0" w:space="0" w:color="auto" w:frame="1"/>
          <w:lang w:eastAsia="fr-FR"/>
        </w:rPr>
        <w:t>Malmaison lieu d'implantation de ce</w:t>
      </w:r>
      <w:r w:rsidRPr="00215951">
        <w:rPr>
          <w:rFonts w:ascii="Arial" w:eastAsia="Times New Roman" w:hAnsi="Arial" w:cs="Arial"/>
          <w:color w:val="444444"/>
          <w:sz w:val="24"/>
          <w:szCs w:val="24"/>
          <w:bdr w:val="none" w:sz="0" w:space="0" w:color="auto" w:frame="1"/>
          <w:lang w:eastAsia="fr-FR"/>
        </w:rPr>
        <w:t> </w:t>
      </w:r>
      <w:r w:rsidRPr="00215951">
        <w:rPr>
          <w:rFonts w:ascii="Arial" w:eastAsia="Times New Roman" w:hAnsi="Arial" w:cs="Arial"/>
          <w:color w:val="444444"/>
          <w:sz w:val="20"/>
          <w:szCs w:val="20"/>
          <w:lang w:eastAsia="fr-FR"/>
        </w:rPr>
        <w:t>projet</w:t>
      </w:r>
      <w:r w:rsidRPr="00215951">
        <w:rPr>
          <w:rFonts w:ascii="Arial" w:eastAsia="Times New Roman" w:hAnsi="Arial" w:cs="Arial"/>
          <w:color w:val="1F497D"/>
          <w:sz w:val="20"/>
          <w:szCs w:val="20"/>
          <w:bdr w:val="none" w:sz="0" w:space="0" w:color="auto" w:frame="1"/>
          <w:lang w:eastAsia="fr-FR"/>
        </w:rPr>
        <w:t>, </w:t>
      </w:r>
    </w:p>
    <w:p w:rsidR="00215951" w:rsidRPr="00215951" w:rsidRDefault="00215951" w:rsidP="00215951">
      <w:pPr>
        <w:shd w:val="clear" w:color="auto" w:fill="FFFFFF"/>
        <w:spacing w:beforeAutospacing="1" w:after="0" w:afterAutospacing="1" w:line="312" w:lineRule="atLeast"/>
        <w:jc w:val="center"/>
        <w:rPr>
          <w:rFonts w:ascii="Verdana" w:eastAsia="Times New Roman" w:hAnsi="Verdana" w:cs="Times New Roman"/>
          <w:color w:val="444444"/>
          <w:sz w:val="17"/>
          <w:szCs w:val="17"/>
          <w:lang w:eastAsia="fr-FR"/>
        </w:rPr>
      </w:pPr>
      <w:r w:rsidRPr="00215951">
        <w:rPr>
          <w:rFonts w:ascii="Arial" w:eastAsia="Times New Roman" w:hAnsi="Arial" w:cs="Arial"/>
          <w:color w:val="444444"/>
          <w:sz w:val="20"/>
          <w:szCs w:val="20"/>
          <w:lang w:eastAsia="fr-FR"/>
        </w:rPr>
        <w:t>du lundi au vendredi</w:t>
      </w:r>
      <w:r w:rsidRPr="00215951">
        <w:rPr>
          <w:rFonts w:ascii="Arial" w:eastAsia="Times New Roman" w:hAnsi="Arial" w:cs="Arial"/>
          <w:color w:val="1F497D"/>
          <w:sz w:val="20"/>
          <w:szCs w:val="20"/>
          <w:bdr w:val="none" w:sz="0" w:space="0" w:color="auto" w:frame="1"/>
          <w:lang w:eastAsia="fr-FR"/>
        </w:rPr>
        <w:t>,</w:t>
      </w:r>
      <w:r w:rsidRPr="00215951">
        <w:rPr>
          <w:rFonts w:ascii="Arial" w:eastAsia="Times New Roman" w:hAnsi="Arial" w:cs="Arial"/>
          <w:color w:val="444444"/>
          <w:sz w:val="20"/>
          <w:szCs w:val="20"/>
          <w:lang w:eastAsia="fr-FR"/>
        </w:rPr>
        <w:t> de 8h30 à 12h00 et de 14h00 à 17h00.</w:t>
      </w:r>
    </w:p>
    <w:p w:rsidR="00215951" w:rsidRPr="00215951" w:rsidRDefault="00215951" w:rsidP="00215951">
      <w:pPr>
        <w:shd w:val="clear" w:color="auto" w:fill="FFFFFF"/>
        <w:spacing w:beforeAutospacing="1" w:after="0" w:afterAutospacing="1" w:line="312" w:lineRule="atLeast"/>
        <w:ind w:firstLine="708"/>
        <w:rPr>
          <w:rFonts w:ascii="Verdana" w:eastAsia="Times New Roman" w:hAnsi="Verdana" w:cs="Times New Roman"/>
          <w:color w:val="333333"/>
          <w:sz w:val="17"/>
          <w:szCs w:val="17"/>
          <w:lang w:eastAsia="fr-FR"/>
        </w:rPr>
      </w:pPr>
      <w:r w:rsidRPr="00215951">
        <w:rPr>
          <w:rFonts w:ascii="Arial" w:eastAsia="Times New Roman" w:hAnsi="Arial" w:cs="Arial"/>
          <w:color w:val="444444"/>
          <w:sz w:val="20"/>
          <w:szCs w:val="20"/>
          <w:bdr w:val="none" w:sz="0" w:space="0" w:color="auto" w:frame="1"/>
          <w:lang w:eastAsia="fr-FR"/>
        </w:rPr>
        <w:t>Nous vous invitons à vous </w:t>
      </w:r>
      <w:r w:rsidRPr="00215951">
        <w:rPr>
          <w:rFonts w:ascii="Arial" w:eastAsia="Times New Roman" w:hAnsi="Arial" w:cs="Arial"/>
          <w:color w:val="333333"/>
          <w:sz w:val="20"/>
          <w:szCs w:val="20"/>
          <w:bdr w:val="none" w:sz="0" w:space="0" w:color="auto" w:frame="1"/>
          <w:lang w:eastAsia="fr-FR"/>
        </w:rPr>
        <w:t>rendre en nombre en</w:t>
      </w:r>
      <w:r w:rsidRPr="00215951">
        <w:rPr>
          <w:rFonts w:ascii="Arial" w:eastAsia="Times New Roman" w:hAnsi="Arial" w:cs="Arial"/>
          <w:color w:val="444444"/>
          <w:sz w:val="20"/>
          <w:szCs w:val="20"/>
          <w:bdr w:val="none" w:sz="0" w:space="0" w:color="auto" w:frame="1"/>
          <w:lang w:eastAsia="fr-FR"/>
        </w:rPr>
        <w:t> mairie</w:t>
      </w:r>
      <w:r w:rsidRPr="00215951">
        <w:rPr>
          <w:rFonts w:ascii="Arial" w:eastAsia="Times New Roman" w:hAnsi="Arial" w:cs="Arial"/>
          <w:color w:val="1F497D"/>
          <w:sz w:val="20"/>
          <w:szCs w:val="20"/>
          <w:bdr w:val="none" w:sz="0" w:space="0" w:color="auto" w:frame="1"/>
          <w:lang w:eastAsia="fr-FR"/>
        </w:rPr>
        <w:t>,</w:t>
      </w:r>
      <w:r w:rsidRPr="00215951">
        <w:rPr>
          <w:rFonts w:ascii="Arial" w:eastAsia="Times New Roman" w:hAnsi="Arial" w:cs="Arial"/>
          <w:color w:val="444444"/>
          <w:sz w:val="20"/>
          <w:szCs w:val="20"/>
          <w:bdr w:val="none" w:sz="0" w:space="0" w:color="auto" w:frame="1"/>
          <w:lang w:eastAsia="fr-FR"/>
        </w:rPr>
        <w:t> dès ce lundi 16 août, pour consulter le dossier mis à disposition du public et formuler vos observations, vos remarques ou vos propositions sur cette demande</w:t>
      </w:r>
      <w:r w:rsidRPr="00215951">
        <w:rPr>
          <w:rFonts w:ascii="Arial" w:eastAsia="Times New Roman" w:hAnsi="Arial" w:cs="Arial"/>
          <w:color w:val="444444"/>
          <w:sz w:val="24"/>
          <w:szCs w:val="24"/>
          <w:bdr w:val="none" w:sz="0" w:space="0" w:color="auto" w:frame="1"/>
          <w:lang w:eastAsia="fr-FR"/>
        </w:rPr>
        <w:t> de régularisation administrative de l</w:t>
      </w:r>
      <w:r w:rsidRPr="00215951">
        <w:rPr>
          <w:rFonts w:ascii="Arial" w:eastAsia="Times New Roman" w:hAnsi="Arial" w:cs="Arial"/>
          <w:color w:val="444444"/>
          <w:sz w:val="20"/>
          <w:szCs w:val="20"/>
          <w:bdr w:val="none" w:sz="0" w:space="0" w:color="auto" w:frame="1"/>
          <w:lang w:eastAsia="fr-FR"/>
        </w:rPr>
        <w:t>'extension, grâce au registre ouvert à cet effet.</w:t>
      </w:r>
    </w:p>
    <w:p w:rsidR="00215951" w:rsidRPr="00215951" w:rsidRDefault="00215951" w:rsidP="00215951">
      <w:pPr>
        <w:shd w:val="clear" w:color="auto" w:fill="FFFFFF"/>
        <w:spacing w:beforeAutospacing="1" w:after="0" w:afterAutospacing="1" w:line="312" w:lineRule="atLeast"/>
        <w:rPr>
          <w:rFonts w:ascii="Verdana" w:eastAsia="Times New Roman" w:hAnsi="Verdana" w:cs="Times New Roman"/>
          <w:color w:val="444444"/>
          <w:sz w:val="17"/>
          <w:szCs w:val="17"/>
          <w:lang w:eastAsia="fr-FR"/>
        </w:rPr>
      </w:pPr>
      <w:r w:rsidRPr="00215951">
        <w:rPr>
          <w:rFonts w:ascii="Arial" w:eastAsia="Times New Roman" w:hAnsi="Arial" w:cs="Arial"/>
          <w:color w:val="444444"/>
          <w:sz w:val="20"/>
          <w:szCs w:val="20"/>
          <w:bdr w:val="none" w:sz="0" w:space="0" w:color="auto" w:frame="1"/>
          <w:lang w:eastAsia="fr-FR"/>
        </w:rPr>
        <w:t>Cette consultation confère à toute personne le droit d'accéder aux informations relatives à l'environnement détenues par les autorités publiques, et de participer à l</w:t>
      </w:r>
      <w:r w:rsidRPr="00215951">
        <w:rPr>
          <w:rFonts w:ascii="Arial" w:eastAsia="Times New Roman" w:hAnsi="Arial" w:cs="Arial"/>
          <w:color w:val="444444"/>
          <w:sz w:val="17"/>
          <w:szCs w:val="17"/>
          <w:lang w:eastAsia="fr-FR"/>
        </w:rPr>
        <w:t>'élaboration</w:t>
      </w:r>
      <w:r w:rsidRPr="00215951">
        <w:rPr>
          <w:rFonts w:ascii="Arial" w:eastAsia="Times New Roman" w:hAnsi="Arial" w:cs="Arial"/>
          <w:color w:val="444444"/>
          <w:sz w:val="20"/>
          <w:szCs w:val="20"/>
          <w:lang w:eastAsia="fr-FR"/>
        </w:rPr>
        <w:t> des décisions publiques ayant une incidence sur l'environnement.</w:t>
      </w:r>
    </w:p>
    <w:p w:rsidR="00215951" w:rsidRPr="00215951" w:rsidRDefault="00215951" w:rsidP="00215951">
      <w:pPr>
        <w:shd w:val="clear" w:color="auto" w:fill="FFFFFF"/>
        <w:spacing w:before="100" w:beforeAutospacing="1" w:after="100" w:afterAutospacing="1" w:line="312" w:lineRule="atLeast"/>
        <w:rPr>
          <w:rFonts w:ascii="Verdana" w:eastAsia="Times New Roman" w:hAnsi="Verdana" w:cs="Times New Roman"/>
          <w:color w:val="444444"/>
          <w:sz w:val="17"/>
          <w:szCs w:val="17"/>
          <w:lang w:eastAsia="fr-FR"/>
        </w:rPr>
      </w:pPr>
      <w:r w:rsidRPr="00215951">
        <w:rPr>
          <w:rFonts w:ascii="Verdana" w:eastAsia="Times New Roman" w:hAnsi="Verdana" w:cs="Times New Roman"/>
          <w:color w:val="444444"/>
          <w:sz w:val="17"/>
          <w:szCs w:val="17"/>
          <w:lang w:eastAsia="fr-FR"/>
        </w:rPr>
        <w:t> </w:t>
      </w:r>
      <w:r w:rsidRPr="00215951">
        <w:rPr>
          <w:rFonts w:ascii="Arial" w:eastAsia="Times New Roman" w:hAnsi="Arial" w:cs="Arial"/>
          <w:color w:val="444444"/>
          <w:sz w:val="20"/>
          <w:szCs w:val="20"/>
          <w:bdr w:val="none" w:sz="0" w:space="0" w:color="auto" w:frame="1"/>
          <w:lang w:eastAsia="fr-FR"/>
        </w:rPr>
        <w:t>Nous comptons vivement sur vos participations à cette consultation, que vous pouvez également réaliser par voie électronique à l'adresse suivante:</w:t>
      </w:r>
    </w:p>
    <w:p w:rsidR="00215951" w:rsidRPr="00215951" w:rsidRDefault="00215951" w:rsidP="00F42489">
      <w:pPr>
        <w:shd w:val="clear" w:color="auto" w:fill="FFFFFF"/>
        <w:spacing w:before="100" w:beforeAutospacing="1" w:after="100" w:afterAutospacing="1" w:line="312" w:lineRule="atLeast"/>
        <w:ind w:left="1416" w:firstLine="708"/>
        <w:rPr>
          <w:rFonts w:ascii="Verdana" w:eastAsia="Times New Roman" w:hAnsi="Verdana" w:cs="Times New Roman"/>
          <w:color w:val="444444"/>
          <w:sz w:val="17"/>
          <w:szCs w:val="17"/>
          <w:lang w:eastAsia="fr-FR"/>
        </w:rPr>
      </w:pPr>
      <w:r w:rsidRPr="00215951">
        <w:rPr>
          <w:rFonts w:ascii="Arial" w:eastAsia="Times New Roman" w:hAnsi="Arial" w:cs="Arial"/>
          <w:color w:val="444444"/>
          <w:sz w:val="20"/>
          <w:szCs w:val="20"/>
          <w:bdr w:val="none" w:sz="0" w:space="0" w:color="auto" w:frame="1"/>
          <w:lang w:eastAsia="fr-FR"/>
        </w:rPr>
        <w:t> </w:t>
      </w:r>
      <w:hyperlink r:id="rId6" w:tgtFrame="_blank" w:history="1">
        <w:r w:rsidRPr="00215951">
          <w:rPr>
            <w:rFonts w:ascii="Arial" w:eastAsia="Times New Roman" w:hAnsi="Arial" w:cs="Arial"/>
            <w:color w:val="0000FF"/>
            <w:sz w:val="20"/>
            <w:szCs w:val="20"/>
            <w:u w:val="single"/>
            <w:bdr w:val="none" w:sz="0" w:space="0" w:color="auto" w:frame="1"/>
            <w:lang w:eastAsia="fr-FR"/>
          </w:rPr>
          <w:t>pref-dage-bpup@pas-de-calais.gouv.fr</w:t>
        </w:r>
      </w:hyperlink>
      <w:r w:rsidRPr="00215951">
        <w:rPr>
          <w:rFonts w:ascii="Arial" w:eastAsia="Times New Roman" w:hAnsi="Arial" w:cs="Arial"/>
          <w:color w:val="444444"/>
          <w:sz w:val="17"/>
          <w:szCs w:val="17"/>
          <w:lang w:eastAsia="fr-FR"/>
        </w:rPr>
        <w:t> </w:t>
      </w:r>
      <w:r w:rsidRPr="00215951">
        <w:rPr>
          <w:rFonts w:ascii="Arial" w:eastAsia="Times New Roman" w:hAnsi="Arial" w:cs="Arial"/>
          <w:color w:val="444444"/>
          <w:sz w:val="20"/>
          <w:szCs w:val="20"/>
          <w:bdr w:val="none" w:sz="0" w:space="0" w:color="auto" w:frame="1"/>
          <w:lang w:eastAsia="fr-FR"/>
        </w:rPr>
        <w:t> avant la fin du délai de consultation du public qui est le 17 septembre 2021</w:t>
      </w:r>
      <w:r w:rsidRPr="00215951">
        <w:rPr>
          <w:rFonts w:ascii="Arial" w:eastAsia="Times New Roman" w:hAnsi="Arial" w:cs="Arial"/>
          <w:color w:val="1F497D"/>
          <w:sz w:val="20"/>
          <w:szCs w:val="20"/>
          <w:bdr w:val="none" w:sz="0" w:space="0" w:color="auto" w:frame="1"/>
          <w:lang w:eastAsia="fr-FR"/>
        </w:rPr>
        <w:t>.</w:t>
      </w:r>
    </w:p>
    <w:p w:rsidR="00215951" w:rsidRDefault="00215951" w:rsidP="00215951">
      <w:pPr>
        <w:shd w:val="clear" w:color="auto" w:fill="FFFFFF"/>
        <w:spacing w:before="100" w:beforeAutospacing="1" w:after="100" w:afterAutospacing="1" w:line="312" w:lineRule="atLeast"/>
        <w:rPr>
          <w:rFonts w:ascii="Arial" w:eastAsia="Times New Roman" w:hAnsi="Arial" w:cs="Arial"/>
          <w:color w:val="444444"/>
          <w:sz w:val="20"/>
          <w:szCs w:val="20"/>
          <w:bdr w:val="none" w:sz="0" w:space="0" w:color="auto" w:frame="1"/>
          <w:lang w:eastAsia="fr-FR"/>
        </w:rPr>
      </w:pPr>
      <w:r w:rsidRPr="00215951">
        <w:rPr>
          <w:rFonts w:ascii="Verdana" w:eastAsia="Times New Roman" w:hAnsi="Verdana" w:cs="Times New Roman"/>
          <w:color w:val="444444"/>
          <w:sz w:val="17"/>
          <w:szCs w:val="17"/>
          <w:lang w:eastAsia="fr-FR"/>
        </w:rPr>
        <w:t> </w:t>
      </w:r>
      <w:r w:rsidRPr="00215951">
        <w:rPr>
          <w:rFonts w:ascii="Arial" w:eastAsia="Times New Roman" w:hAnsi="Arial" w:cs="Arial"/>
          <w:color w:val="444444"/>
          <w:sz w:val="20"/>
          <w:szCs w:val="20"/>
          <w:bdr w:val="none" w:sz="0" w:space="0" w:color="auto" w:frame="1"/>
          <w:lang w:eastAsia="fr-FR"/>
        </w:rPr>
        <w:t xml:space="preserve">Vous savez l'importance que nous attachons à la </w:t>
      </w:r>
      <w:r w:rsidR="00F42489">
        <w:rPr>
          <w:rFonts w:ascii="Arial" w:eastAsia="Times New Roman" w:hAnsi="Arial" w:cs="Arial"/>
          <w:color w:val="444444"/>
          <w:sz w:val="20"/>
          <w:szCs w:val="20"/>
          <w:bdr w:val="none" w:sz="0" w:space="0" w:color="auto" w:frame="1"/>
          <w:lang w:eastAsia="fr-FR"/>
        </w:rPr>
        <w:t>défense et la protection de l'e</w:t>
      </w:r>
      <w:r w:rsidRPr="00215951">
        <w:rPr>
          <w:rFonts w:ascii="Arial" w:eastAsia="Times New Roman" w:hAnsi="Arial" w:cs="Arial"/>
          <w:color w:val="444444"/>
          <w:sz w:val="20"/>
          <w:szCs w:val="20"/>
          <w:bdr w:val="none" w:sz="0" w:space="0" w:color="auto" w:frame="1"/>
          <w:lang w:eastAsia="fr-FR"/>
        </w:rPr>
        <w:t>nvironnement. Chacun de nous a aujourd'hui la possibilité d'exprimer son point de vue sur cette demande d'extension. Nous souffrons déjà de la pollution des sols, alors restons attentifs aux projets qui risquent de nuire encore un peu plus à notre cadre de vie.</w:t>
      </w:r>
    </w:p>
    <w:p w:rsidR="00215951" w:rsidRPr="00215951" w:rsidRDefault="00215951" w:rsidP="00215951">
      <w:pPr>
        <w:shd w:val="clear" w:color="auto" w:fill="FFFFFF"/>
        <w:spacing w:before="100" w:beforeAutospacing="1" w:after="100" w:afterAutospacing="1" w:line="312" w:lineRule="atLeast"/>
        <w:rPr>
          <w:rFonts w:ascii="Verdana" w:eastAsia="Times New Roman" w:hAnsi="Verdana" w:cs="Times New Roman"/>
          <w:color w:val="444444"/>
          <w:sz w:val="17"/>
          <w:szCs w:val="17"/>
          <w:lang w:eastAsia="fr-FR"/>
        </w:rPr>
      </w:pPr>
      <w:r w:rsidRPr="00215951">
        <w:rPr>
          <w:rFonts w:ascii="Verdana" w:eastAsia="Times New Roman" w:hAnsi="Verdana" w:cs="Times New Roman"/>
          <w:color w:val="333333"/>
          <w:sz w:val="17"/>
          <w:szCs w:val="17"/>
          <w:lang w:eastAsia="fr-FR"/>
        </w:rPr>
        <w:t> </w:t>
      </w:r>
      <w:r w:rsidR="00F42489">
        <w:rPr>
          <w:rFonts w:ascii="Verdana" w:eastAsia="Times New Roman" w:hAnsi="Verdana" w:cs="Times New Roman"/>
          <w:color w:val="333333"/>
          <w:sz w:val="17"/>
          <w:szCs w:val="17"/>
          <w:lang w:eastAsia="fr-FR"/>
        </w:rPr>
        <w:tab/>
      </w:r>
      <w:r w:rsidRPr="00215951">
        <w:rPr>
          <w:rFonts w:ascii="Arial" w:eastAsia="Times New Roman" w:hAnsi="Arial" w:cs="Arial"/>
          <w:color w:val="444444"/>
          <w:sz w:val="20"/>
          <w:szCs w:val="20"/>
          <w:bdr w:val="none" w:sz="0" w:space="0" w:color="auto" w:frame="1"/>
          <w:lang w:eastAsia="fr-FR"/>
        </w:rPr>
        <w:t>Bien Cordialement Le Bureau PIGE</w:t>
      </w:r>
    </w:p>
    <w:p w:rsidR="00E32E6C" w:rsidRDefault="00E32E6C"/>
    <w:sectPr w:rsidR="00E32E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BC6" w:rsidRDefault="00DD6BC6" w:rsidP="00215951">
      <w:pPr>
        <w:spacing w:after="0" w:line="240" w:lineRule="auto"/>
      </w:pPr>
      <w:r>
        <w:separator/>
      </w:r>
    </w:p>
  </w:endnote>
  <w:endnote w:type="continuationSeparator" w:id="0">
    <w:p w:rsidR="00DD6BC6" w:rsidRDefault="00DD6BC6" w:rsidP="0021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BC6" w:rsidRDefault="00DD6BC6" w:rsidP="00215951">
      <w:pPr>
        <w:spacing w:after="0" w:line="240" w:lineRule="auto"/>
      </w:pPr>
      <w:r>
        <w:separator/>
      </w:r>
    </w:p>
  </w:footnote>
  <w:footnote w:type="continuationSeparator" w:id="0">
    <w:p w:rsidR="00DD6BC6" w:rsidRDefault="00DD6BC6" w:rsidP="00215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51"/>
    <w:rsid w:val="00215951"/>
    <w:rsid w:val="00DD6BC6"/>
    <w:rsid w:val="00E32E6C"/>
    <w:rsid w:val="00F42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3DA05"/>
  <w15:chartTrackingRefBased/>
  <w15:docId w15:val="{8985AAC3-9700-4F14-9018-87A1FEFE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maildefault">
    <w:name w:val="gmail_default"/>
    <w:basedOn w:val="Policepardfaut"/>
    <w:rsid w:val="00215951"/>
  </w:style>
  <w:style w:type="character" w:styleId="Lienhypertexte">
    <w:name w:val="Hyperlink"/>
    <w:basedOn w:val="Policepardfaut"/>
    <w:uiPriority w:val="99"/>
    <w:semiHidden/>
    <w:unhideWhenUsed/>
    <w:rsid w:val="00215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42059">
      <w:bodyDiv w:val="1"/>
      <w:marLeft w:val="0"/>
      <w:marRight w:val="0"/>
      <w:marTop w:val="0"/>
      <w:marBottom w:val="0"/>
      <w:divBdr>
        <w:top w:val="none" w:sz="0" w:space="0" w:color="auto"/>
        <w:left w:val="none" w:sz="0" w:space="0" w:color="auto"/>
        <w:bottom w:val="none" w:sz="0" w:space="0" w:color="auto"/>
        <w:right w:val="none" w:sz="0" w:space="0" w:color="auto"/>
      </w:divBdr>
      <w:divsChild>
        <w:div w:id="554973139">
          <w:marLeft w:val="0"/>
          <w:marRight w:val="0"/>
          <w:marTop w:val="0"/>
          <w:marBottom w:val="0"/>
          <w:divBdr>
            <w:top w:val="none" w:sz="0" w:space="0" w:color="auto"/>
            <w:left w:val="none" w:sz="0" w:space="0" w:color="auto"/>
            <w:bottom w:val="none" w:sz="0" w:space="0" w:color="auto"/>
            <w:right w:val="none" w:sz="0" w:space="0" w:color="auto"/>
          </w:divBdr>
        </w:div>
        <w:div w:id="893665462">
          <w:marLeft w:val="0"/>
          <w:marRight w:val="0"/>
          <w:marTop w:val="0"/>
          <w:marBottom w:val="0"/>
          <w:divBdr>
            <w:top w:val="none" w:sz="0" w:space="0" w:color="auto"/>
            <w:left w:val="none" w:sz="0" w:space="0" w:color="auto"/>
            <w:bottom w:val="none" w:sz="0" w:space="0" w:color="auto"/>
            <w:right w:val="none" w:sz="0" w:space="0" w:color="auto"/>
          </w:divBdr>
        </w:div>
        <w:div w:id="464393740">
          <w:marLeft w:val="0"/>
          <w:marRight w:val="0"/>
          <w:marTop w:val="0"/>
          <w:marBottom w:val="0"/>
          <w:divBdr>
            <w:top w:val="none" w:sz="0" w:space="0" w:color="auto"/>
            <w:left w:val="none" w:sz="0" w:space="0" w:color="auto"/>
            <w:bottom w:val="none" w:sz="0" w:space="0" w:color="auto"/>
            <w:right w:val="none" w:sz="0" w:space="0" w:color="auto"/>
          </w:divBdr>
        </w:div>
        <w:div w:id="1312755849">
          <w:marLeft w:val="0"/>
          <w:marRight w:val="0"/>
          <w:marTop w:val="0"/>
          <w:marBottom w:val="0"/>
          <w:divBdr>
            <w:top w:val="none" w:sz="0" w:space="0" w:color="auto"/>
            <w:left w:val="none" w:sz="0" w:space="0" w:color="auto"/>
            <w:bottom w:val="none" w:sz="0" w:space="0" w:color="auto"/>
            <w:right w:val="none" w:sz="0" w:space="0" w:color="auto"/>
          </w:divBdr>
        </w:div>
        <w:div w:id="1471749291">
          <w:marLeft w:val="0"/>
          <w:marRight w:val="0"/>
          <w:marTop w:val="0"/>
          <w:marBottom w:val="0"/>
          <w:divBdr>
            <w:top w:val="none" w:sz="0" w:space="0" w:color="auto"/>
            <w:left w:val="none" w:sz="0" w:space="0" w:color="auto"/>
            <w:bottom w:val="none" w:sz="0" w:space="0" w:color="auto"/>
            <w:right w:val="none" w:sz="0" w:space="0" w:color="auto"/>
          </w:divBdr>
        </w:div>
        <w:div w:id="1843081329">
          <w:marLeft w:val="0"/>
          <w:marRight w:val="0"/>
          <w:marTop w:val="0"/>
          <w:marBottom w:val="0"/>
          <w:divBdr>
            <w:top w:val="none" w:sz="0" w:space="0" w:color="auto"/>
            <w:left w:val="none" w:sz="0" w:space="0" w:color="auto"/>
            <w:bottom w:val="none" w:sz="0" w:space="0" w:color="auto"/>
            <w:right w:val="none" w:sz="0" w:space="0" w:color="auto"/>
          </w:divBdr>
        </w:div>
        <w:div w:id="1812206915">
          <w:marLeft w:val="0"/>
          <w:marRight w:val="0"/>
          <w:marTop w:val="0"/>
          <w:marBottom w:val="0"/>
          <w:divBdr>
            <w:top w:val="none" w:sz="0" w:space="0" w:color="auto"/>
            <w:left w:val="none" w:sz="0" w:space="0" w:color="auto"/>
            <w:bottom w:val="none" w:sz="0" w:space="0" w:color="auto"/>
            <w:right w:val="none" w:sz="0" w:space="0" w:color="auto"/>
          </w:divBdr>
        </w:div>
        <w:div w:id="954558924">
          <w:marLeft w:val="0"/>
          <w:marRight w:val="0"/>
          <w:marTop w:val="0"/>
          <w:marBottom w:val="0"/>
          <w:divBdr>
            <w:top w:val="none" w:sz="0" w:space="0" w:color="auto"/>
            <w:left w:val="none" w:sz="0" w:space="0" w:color="auto"/>
            <w:bottom w:val="none" w:sz="0" w:space="0" w:color="auto"/>
            <w:right w:val="none" w:sz="0" w:space="0" w:color="auto"/>
          </w:divBdr>
        </w:div>
        <w:div w:id="1852647851">
          <w:marLeft w:val="0"/>
          <w:marRight w:val="0"/>
          <w:marTop w:val="0"/>
          <w:marBottom w:val="0"/>
          <w:divBdr>
            <w:top w:val="none" w:sz="0" w:space="0" w:color="auto"/>
            <w:left w:val="none" w:sz="0" w:space="0" w:color="auto"/>
            <w:bottom w:val="none" w:sz="0" w:space="0" w:color="auto"/>
            <w:right w:val="none" w:sz="0" w:space="0" w:color="auto"/>
          </w:divBdr>
        </w:div>
        <w:div w:id="247271917">
          <w:marLeft w:val="0"/>
          <w:marRight w:val="0"/>
          <w:marTop w:val="0"/>
          <w:marBottom w:val="0"/>
          <w:divBdr>
            <w:top w:val="none" w:sz="0" w:space="0" w:color="auto"/>
            <w:left w:val="none" w:sz="0" w:space="0" w:color="auto"/>
            <w:bottom w:val="none" w:sz="0" w:space="0" w:color="auto"/>
            <w:right w:val="none" w:sz="0" w:space="0" w:color="auto"/>
          </w:divBdr>
        </w:div>
        <w:div w:id="1335689867">
          <w:marLeft w:val="0"/>
          <w:marRight w:val="0"/>
          <w:marTop w:val="0"/>
          <w:marBottom w:val="0"/>
          <w:divBdr>
            <w:top w:val="none" w:sz="0" w:space="0" w:color="auto"/>
            <w:left w:val="none" w:sz="0" w:space="0" w:color="auto"/>
            <w:bottom w:val="none" w:sz="0" w:space="0" w:color="auto"/>
            <w:right w:val="none" w:sz="0" w:space="0" w:color="auto"/>
          </w:divBdr>
        </w:div>
        <w:div w:id="285087131">
          <w:marLeft w:val="0"/>
          <w:marRight w:val="0"/>
          <w:marTop w:val="0"/>
          <w:marBottom w:val="0"/>
          <w:divBdr>
            <w:top w:val="none" w:sz="0" w:space="0" w:color="auto"/>
            <w:left w:val="none" w:sz="0" w:space="0" w:color="auto"/>
            <w:bottom w:val="none" w:sz="0" w:space="0" w:color="auto"/>
            <w:right w:val="none" w:sz="0" w:space="0" w:color="auto"/>
          </w:divBdr>
        </w:div>
        <w:div w:id="1687750654">
          <w:marLeft w:val="0"/>
          <w:marRight w:val="0"/>
          <w:marTop w:val="0"/>
          <w:marBottom w:val="0"/>
          <w:divBdr>
            <w:top w:val="none" w:sz="0" w:space="0" w:color="auto"/>
            <w:left w:val="none" w:sz="0" w:space="0" w:color="auto"/>
            <w:bottom w:val="none" w:sz="0" w:space="0" w:color="auto"/>
            <w:right w:val="none" w:sz="0" w:space="0" w:color="auto"/>
          </w:divBdr>
        </w:div>
        <w:div w:id="678312314">
          <w:marLeft w:val="0"/>
          <w:marRight w:val="0"/>
          <w:marTop w:val="0"/>
          <w:marBottom w:val="0"/>
          <w:divBdr>
            <w:top w:val="none" w:sz="0" w:space="0" w:color="auto"/>
            <w:left w:val="none" w:sz="0" w:space="0" w:color="auto"/>
            <w:bottom w:val="none" w:sz="0" w:space="0" w:color="auto"/>
            <w:right w:val="none" w:sz="0" w:space="0" w:color="auto"/>
          </w:divBdr>
        </w:div>
        <w:div w:id="674308728">
          <w:marLeft w:val="0"/>
          <w:marRight w:val="0"/>
          <w:marTop w:val="0"/>
          <w:marBottom w:val="0"/>
          <w:divBdr>
            <w:top w:val="none" w:sz="0" w:space="0" w:color="auto"/>
            <w:left w:val="none" w:sz="0" w:space="0" w:color="auto"/>
            <w:bottom w:val="none" w:sz="0" w:space="0" w:color="auto"/>
            <w:right w:val="none" w:sz="0" w:space="0" w:color="auto"/>
          </w:divBdr>
        </w:div>
        <w:div w:id="1841191696">
          <w:marLeft w:val="0"/>
          <w:marRight w:val="0"/>
          <w:marTop w:val="0"/>
          <w:marBottom w:val="0"/>
          <w:divBdr>
            <w:top w:val="none" w:sz="0" w:space="0" w:color="auto"/>
            <w:left w:val="none" w:sz="0" w:space="0" w:color="auto"/>
            <w:bottom w:val="none" w:sz="0" w:space="0" w:color="auto"/>
            <w:right w:val="none" w:sz="0" w:space="0" w:color="auto"/>
          </w:divBdr>
        </w:div>
        <w:div w:id="319772573">
          <w:marLeft w:val="0"/>
          <w:marRight w:val="0"/>
          <w:marTop w:val="0"/>
          <w:marBottom w:val="0"/>
          <w:divBdr>
            <w:top w:val="none" w:sz="0" w:space="0" w:color="auto"/>
            <w:left w:val="none" w:sz="0" w:space="0" w:color="auto"/>
            <w:bottom w:val="none" w:sz="0" w:space="0" w:color="auto"/>
            <w:right w:val="none" w:sz="0" w:space="0" w:color="auto"/>
          </w:divBdr>
        </w:div>
        <w:div w:id="134902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1g.orange.fr/webmail/fr_FR/read.html?FOLDER=SF_INBOX&amp;IDMSG=30321&amp;check=&amp;SORTBY=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1543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PSA GROUP</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LEDRU</dc:creator>
  <cp:keywords/>
  <dc:description/>
  <cp:lastModifiedBy>FRANCK LEDRU</cp:lastModifiedBy>
  <cp:revision>2</cp:revision>
  <dcterms:created xsi:type="dcterms:W3CDTF">2021-08-18T16:25:00Z</dcterms:created>
  <dcterms:modified xsi:type="dcterms:W3CDTF">2021-08-18T16:30:00Z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2021-08-18T16:26:01Z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5a4af9b7-22c7-4c65-89f1-eff2fc4d4ed3</vt:lpwstr>
  </property>
  <property fmtid="{D5CDD505-2E9C-101B-9397-08002B2CF9AE}" pid="8" name="MSIP_Label_2fd53d93-3f4c-4b90-b511-bd6bdbb4fba9_ContentBits">
    <vt:lpwstr>0</vt:lpwstr>
  </property>
</Properties>
</file>